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6AC30" w14:textId="77777777" w:rsidR="002A0555" w:rsidRDefault="0028087A">
      <w:r>
        <w:rPr>
          <w:noProof/>
          <w:lang w:eastAsia="en-GB"/>
        </w:rPr>
        <w:drawing>
          <wp:anchor distT="0" distB="0" distL="114300" distR="114300" simplePos="0" relativeHeight="251658240" behindDoc="1" locked="0" layoutInCell="1" allowOverlap="1" wp14:anchorId="2BF058A0" wp14:editId="3E84B8B5">
            <wp:simplePos x="0" y="0"/>
            <wp:positionH relativeFrom="column">
              <wp:posOffset>-366395</wp:posOffset>
            </wp:positionH>
            <wp:positionV relativeFrom="page">
              <wp:posOffset>80856</wp:posOffset>
            </wp:positionV>
            <wp:extent cx="7307732" cy="2268638"/>
            <wp:effectExtent l="0" t="0" r="7620" b="0"/>
            <wp:wrapNone/>
            <wp:docPr id="1" name="Picture 1" descr="\\DATAMONKEY\gash\Client Job Files\Parklands\Parklands Header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TAMONKEY\gash\Client Job Files\Parklands\Parklands Header 201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07732" cy="22686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986E06" w14:textId="22F57358" w:rsidR="002A0555" w:rsidRPr="002A0555" w:rsidRDefault="00E3279B" w:rsidP="002A0555">
      <w:r>
        <w:rPr>
          <w:noProof/>
          <w:lang w:eastAsia="en-GB"/>
        </w:rPr>
        <mc:AlternateContent>
          <mc:Choice Requires="wps">
            <w:drawing>
              <wp:anchor distT="0" distB="0" distL="114300" distR="114300" simplePos="0" relativeHeight="251658242" behindDoc="0" locked="1" layoutInCell="1" allowOverlap="1" wp14:anchorId="04AED5A5" wp14:editId="7DD42054">
                <wp:simplePos x="0" y="0"/>
                <wp:positionH relativeFrom="column">
                  <wp:posOffset>876300</wp:posOffset>
                </wp:positionH>
                <wp:positionV relativeFrom="page">
                  <wp:posOffset>800100</wp:posOffset>
                </wp:positionV>
                <wp:extent cx="4240800" cy="360000"/>
                <wp:effectExtent l="0" t="0" r="26670" b="21590"/>
                <wp:wrapNone/>
                <wp:docPr id="7" name="Rectangle 7"/>
                <wp:cNvGraphicFramePr/>
                <a:graphic xmlns:a="http://schemas.openxmlformats.org/drawingml/2006/main">
                  <a:graphicData uri="http://schemas.microsoft.com/office/word/2010/wordprocessingShape">
                    <wps:wsp>
                      <wps:cNvSpPr/>
                      <wps:spPr>
                        <a:xfrm>
                          <a:off x="0" y="0"/>
                          <a:ext cx="4240800" cy="360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173B7" id="Rectangle 7" o:spid="_x0000_s1026" style="position:absolute;margin-left:69pt;margin-top:63pt;width:333.9pt;height:28.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MqIdQIAAIYFAAAOAAAAZHJzL2Uyb0RvYy54bWysVMFu2zAMvQ/YPwi6r3aytOuCOEWQosOA&#10;oi3WDj0rshQbkEWNUuJkXz9Kdpy0K3YoloNCieQj+UxydrVrDNsq9DXYgo/Ocs6UlVDWdl3wn083&#10;ny4580HYUhiwquB75fnV/OOHWeumagwVmFIhIxDrp60reBWCm2aZl5VqhD8DpywpNWAjAl1xnZUo&#10;WkJvTDbO84usBSwdglTe0+t1p+TzhK+1kuFea68CMwWn3EI6MZ2reGbzmZiuUbiqln0a4h1ZNKK2&#10;FHSAuhZBsA3Wf0E1tUTwoMOZhCYDrWupUg1UzSh/Vc1jJZxKtRA53g00+f8HK++2j+4BiYbW+akn&#10;MVax09jEf8qP7RJZ+4EstQtM0uNkPMkvc+JUku7zRU6/yGZ29HbowzcFDYtCwZE+RuJIbG996EwP&#10;JjGYB1OXN7Ux6RIbQC0Nsq2gT7daj3rwF1bGvsuRcoye2bHkJIW9URHP2B9Ks7qkIscp4dSNx2SE&#10;lMqGUaeqRKm6HM9PKBg8EiEJMCJrqm7A7gFeFnrA7ujp7aOrSs08OOf/SqxzHjxSZLBhcG5qC/gW&#10;gKGq+sid/YGkjprI0grK/QMyhG6UvJM3NX3eW+HDg0CaHeoI2gfhng5toC049BJnFeDvt96jPbU0&#10;aTlraRYL7n9tBCrOzHdLzf51NJnE4U2XyfmXMV3wVLM61dhNswTqmRFtHieTGO2DOYgaoXmmtbGI&#10;UUklrKTYBZcBD5dl6HYELR6pFotkRgPrRLi1j05G8MhqbN+n3bNA1/d4oOm4g8PciumrVu9so6eF&#10;xSaArtMcHHnt+aZhT43TL6a4TU7vyeq4Pud/AAAA//8DAFBLAwQUAAYACAAAACEAOsi+d90AAAAL&#10;AQAADwAAAGRycy9kb3ducmV2LnhtbExPQU7DMBC8I/EHa5G4IOo0qMUNcSqExBVE4cLNjd04Il5H&#10;9jYNvJ7lRG8zO6PZmXo7h0FMLuU+ooblogDhsI22x07Dx/vzrQKRyaA1Q0Sn4dtl2DaXF7WpbDzh&#10;m5t21AkOwVwZDZ5orKTMrXfB5EUcHbJ2iCkYYpo6aZM5cXgYZFkUaxlMj/zBm9E9edd+7Y5Bw+an&#10;fSUVx5Wn/nPTheXLIU03Wl9fzY8PIMjN9G+Gv/pcHRrutI9HtFkMzO8UbyEG5ZoBO1Sx4jF7vqjy&#10;HmRTy/MNzS8AAAD//wMAUEsBAi0AFAAGAAgAAAAhALaDOJL+AAAA4QEAABMAAAAAAAAAAAAAAAAA&#10;AAAAAFtDb250ZW50X1R5cGVzXS54bWxQSwECLQAUAAYACAAAACEAOP0h/9YAAACUAQAACwAAAAAA&#10;AAAAAAAAAAAvAQAAX3JlbHMvLnJlbHNQSwECLQAUAAYACAAAACEA+/DKiHUCAACGBQAADgAAAAAA&#10;AAAAAAAAAAAuAgAAZHJzL2Uyb0RvYy54bWxQSwECLQAUAAYACAAAACEAOsi+d90AAAALAQAADwAA&#10;AAAAAAAAAAAAAADPBAAAZHJzL2Rvd25yZXYueG1sUEsFBgAAAAAEAAQA8wAAANkFAAAAAA==&#10;" fillcolor="white [3212]" strokecolor="white [3212]" strokeweight="2pt">
                <w10:wrap anchory="page"/>
                <w10:anchorlock/>
              </v:rect>
            </w:pict>
          </mc:Fallback>
        </mc:AlternateContent>
      </w:r>
    </w:p>
    <w:p w14:paraId="5DC1CC0C" w14:textId="26273303" w:rsidR="002A0555" w:rsidRPr="002A0555" w:rsidRDefault="002A0555" w:rsidP="002A0555"/>
    <w:p w14:paraId="6EBDC977" w14:textId="2A3BDFDA" w:rsidR="002A0555" w:rsidRPr="002A0555" w:rsidRDefault="002A0555" w:rsidP="002A0555"/>
    <w:p w14:paraId="01E6C3A9" w14:textId="324883CF" w:rsidR="002A0555" w:rsidRPr="002A0555" w:rsidRDefault="002A0555" w:rsidP="002A0555"/>
    <w:p w14:paraId="0CECCD64" w14:textId="77777777" w:rsidR="002A0555" w:rsidRDefault="002A0555" w:rsidP="002A0555"/>
    <w:p w14:paraId="73902223" w14:textId="77777777" w:rsidR="00C07926" w:rsidRDefault="00C07926" w:rsidP="002A0555">
      <w:pPr>
        <w:ind w:firstLine="720"/>
      </w:pPr>
    </w:p>
    <w:p w14:paraId="7B7A7B02" w14:textId="77777777" w:rsidR="002A0555" w:rsidRDefault="002A0555" w:rsidP="002A0555">
      <w:pPr>
        <w:ind w:firstLine="720"/>
      </w:pPr>
    </w:p>
    <w:p w14:paraId="24CDF8C9" w14:textId="77777777" w:rsidR="002A0555" w:rsidRDefault="002A0555" w:rsidP="002A0555">
      <w:pPr>
        <w:ind w:firstLine="720"/>
      </w:pPr>
    </w:p>
    <w:p w14:paraId="153634A3" w14:textId="77777777" w:rsidR="00495E0B" w:rsidRPr="00495E0B" w:rsidRDefault="00495E0B" w:rsidP="00495E0B"/>
    <w:p w14:paraId="7641FED6" w14:textId="77777777" w:rsidR="00495E0B" w:rsidRDefault="00495E0B" w:rsidP="00495E0B"/>
    <w:p w14:paraId="4E884FD6" w14:textId="77777777" w:rsidR="002217BA" w:rsidRPr="002217BA" w:rsidRDefault="002217BA" w:rsidP="00495E0B">
      <w:pPr>
        <w:tabs>
          <w:tab w:val="left" w:pos="2970"/>
        </w:tabs>
        <w:rPr>
          <w:rFonts w:ascii="Arial" w:hAnsi="Arial" w:cs="Arial"/>
          <w:b/>
          <w:bCs/>
          <w:sz w:val="24"/>
          <w:szCs w:val="24"/>
        </w:rPr>
      </w:pPr>
      <w:r w:rsidRPr="002217BA">
        <w:rPr>
          <w:rFonts w:ascii="Arial" w:hAnsi="Arial" w:cs="Arial"/>
          <w:b/>
          <w:bCs/>
          <w:sz w:val="24"/>
          <w:szCs w:val="24"/>
        </w:rPr>
        <w:t xml:space="preserve">Re: New Scheme of Learning – PSHE/RSHE </w:t>
      </w:r>
    </w:p>
    <w:p w14:paraId="6458CD26" w14:textId="77777777" w:rsidR="002217BA" w:rsidRPr="002217BA" w:rsidRDefault="002217BA" w:rsidP="00495E0B">
      <w:pPr>
        <w:tabs>
          <w:tab w:val="left" w:pos="2970"/>
        </w:tabs>
        <w:rPr>
          <w:rFonts w:ascii="Arial" w:hAnsi="Arial" w:cs="Arial"/>
          <w:sz w:val="24"/>
          <w:szCs w:val="24"/>
        </w:rPr>
      </w:pPr>
    </w:p>
    <w:p w14:paraId="00A0FC92" w14:textId="77777777" w:rsidR="002217BA" w:rsidRP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Dear Parents/Carers, </w:t>
      </w:r>
    </w:p>
    <w:p w14:paraId="746521C5" w14:textId="77777777" w:rsidR="002217BA" w:rsidRPr="002217BA" w:rsidRDefault="002217BA" w:rsidP="00495E0B">
      <w:pPr>
        <w:tabs>
          <w:tab w:val="left" w:pos="2970"/>
        </w:tabs>
        <w:rPr>
          <w:rFonts w:ascii="Arial" w:hAnsi="Arial" w:cs="Arial"/>
          <w:sz w:val="24"/>
          <w:szCs w:val="24"/>
        </w:rPr>
      </w:pPr>
    </w:p>
    <w:p w14:paraId="3558E12B" w14:textId="694FD5FF" w:rsidR="002217BA" w:rsidRDefault="002217BA" w:rsidP="00495E0B">
      <w:pPr>
        <w:tabs>
          <w:tab w:val="left" w:pos="2970"/>
        </w:tabs>
        <w:rPr>
          <w:rFonts w:ascii="Arial" w:hAnsi="Arial" w:cs="Arial"/>
          <w:sz w:val="24"/>
          <w:szCs w:val="24"/>
        </w:rPr>
      </w:pPr>
      <w:r w:rsidRPr="002217BA">
        <w:rPr>
          <w:rFonts w:ascii="Arial" w:hAnsi="Arial" w:cs="Arial"/>
          <w:sz w:val="24"/>
          <w:szCs w:val="24"/>
        </w:rPr>
        <w:t>From September 202</w:t>
      </w:r>
      <w:r w:rsidR="00B95871">
        <w:rPr>
          <w:rFonts w:ascii="Arial" w:hAnsi="Arial" w:cs="Arial"/>
          <w:sz w:val="24"/>
          <w:szCs w:val="24"/>
        </w:rPr>
        <w:t>6</w:t>
      </w:r>
      <w:r w:rsidRPr="002217BA">
        <w:rPr>
          <w:rFonts w:ascii="Arial" w:hAnsi="Arial" w:cs="Arial"/>
          <w:sz w:val="24"/>
          <w:szCs w:val="24"/>
        </w:rPr>
        <w:t>, we will be introducing a new PSHE</w:t>
      </w:r>
      <w:r w:rsidR="00B77D85">
        <w:rPr>
          <w:rFonts w:ascii="Arial" w:hAnsi="Arial" w:cs="Arial"/>
          <w:sz w:val="24"/>
          <w:szCs w:val="24"/>
        </w:rPr>
        <w:t xml:space="preserve"> and RSHE</w:t>
      </w:r>
      <w:r w:rsidRPr="002217BA">
        <w:rPr>
          <w:rFonts w:ascii="Arial" w:hAnsi="Arial" w:cs="Arial"/>
          <w:sz w:val="24"/>
          <w:szCs w:val="24"/>
        </w:rPr>
        <w:t xml:space="preserve"> scheme of learning for children from Early Years to Year 2. The scheme is called 1decision, and more information for parents and carers can be found here: </w:t>
      </w:r>
    </w:p>
    <w:p w14:paraId="504E7A33" w14:textId="77777777" w:rsidR="002217BA" w:rsidRDefault="002217BA" w:rsidP="00495E0B">
      <w:pPr>
        <w:tabs>
          <w:tab w:val="left" w:pos="2970"/>
        </w:tabs>
        <w:rPr>
          <w:rFonts w:ascii="Arial" w:hAnsi="Arial" w:cs="Arial"/>
          <w:sz w:val="24"/>
          <w:szCs w:val="24"/>
        </w:rPr>
      </w:pPr>
    </w:p>
    <w:p w14:paraId="47CE3A90" w14:textId="77777777" w:rsidR="002217BA" w:rsidRDefault="002217BA" w:rsidP="00495E0B">
      <w:pPr>
        <w:tabs>
          <w:tab w:val="left" w:pos="2970"/>
        </w:tabs>
        <w:rPr>
          <w:rFonts w:ascii="Arial" w:hAnsi="Arial" w:cs="Arial"/>
          <w:sz w:val="24"/>
          <w:szCs w:val="24"/>
        </w:rPr>
      </w:pPr>
      <w:hyperlink r:id="rId12" w:history="1">
        <w:r w:rsidRPr="002217BA">
          <w:rPr>
            <w:rStyle w:val="Hyperlink"/>
            <w:rFonts w:ascii="Arial" w:hAnsi="Arial" w:cs="Arial"/>
            <w:sz w:val="24"/>
            <w:szCs w:val="24"/>
          </w:rPr>
          <w:t>Parent/carer Zone: RSHE and PSHE Support and Guidance</w:t>
        </w:r>
      </w:hyperlink>
      <w:r w:rsidRPr="002217BA">
        <w:rPr>
          <w:rFonts w:ascii="Arial" w:hAnsi="Arial" w:cs="Arial"/>
          <w:sz w:val="24"/>
          <w:szCs w:val="24"/>
        </w:rPr>
        <w:t xml:space="preserve"> </w:t>
      </w:r>
    </w:p>
    <w:p w14:paraId="7C01FA30" w14:textId="77777777" w:rsidR="002217BA" w:rsidRDefault="002217BA" w:rsidP="00495E0B">
      <w:pPr>
        <w:tabs>
          <w:tab w:val="left" w:pos="2970"/>
        </w:tabs>
        <w:rPr>
          <w:rFonts w:ascii="Arial" w:hAnsi="Arial" w:cs="Arial"/>
          <w:sz w:val="24"/>
          <w:szCs w:val="24"/>
        </w:rPr>
      </w:pPr>
    </w:p>
    <w:p w14:paraId="49D21D0C" w14:textId="3BA31B08" w:rsidR="002217BA" w:rsidRDefault="002217BA" w:rsidP="00495E0B">
      <w:pPr>
        <w:tabs>
          <w:tab w:val="left" w:pos="2970"/>
        </w:tabs>
        <w:rPr>
          <w:rFonts w:ascii="Arial" w:hAnsi="Arial" w:cs="Arial"/>
          <w:sz w:val="24"/>
          <w:szCs w:val="24"/>
        </w:rPr>
      </w:pPr>
      <w:r w:rsidRPr="002217BA">
        <w:rPr>
          <w:rFonts w:ascii="Arial" w:hAnsi="Arial" w:cs="Arial"/>
          <w:sz w:val="24"/>
          <w:szCs w:val="24"/>
        </w:rPr>
        <w:t>Within the Primary PSHE</w:t>
      </w:r>
      <w:r w:rsidR="00B77D85">
        <w:rPr>
          <w:rFonts w:ascii="Arial" w:hAnsi="Arial" w:cs="Arial"/>
          <w:sz w:val="24"/>
          <w:szCs w:val="24"/>
        </w:rPr>
        <w:t xml:space="preserve"> and RSHE</w:t>
      </w:r>
      <w:r w:rsidRPr="002217BA">
        <w:rPr>
          <w:rFonts w:ascii="Arial" w:hAnsi="Arial" w:cs="Arial"/>
          <w:sz w:val="24"/>
          <w:szCs w:val="24"/>
        </w:rPr>
        <w:t xml:space="preserve"> curriculum, we cover a wide range of important areas, including:</w:t>
      </w:r>
    </w:p>
    <w:p w14:paraId="23C17F9E" w14:textId="77777777" w:rsidR="007C6158" w:rsidRDefault="007C6158" w:rsidP="00495E0B">
      <w:pPr>
        <w:tabs>
          <w:tab w:val="left" w:pos="2970"/>
        </w:tabs>
        <w:rPr>
          <w:rFonts w:ascii="Arial" w:hAnsi="Arial" w:cs="Arial"/>
          <w:sz w:val="24"/>
          <w:szCs w:val="24"/>
        </w:rPr>
      </w:pPr>
    </w:p>
    <w:p w14:paraId="64DA743D" w14:textId="2B1D7295" w:rsidR="002217BA" w:rsidRDefault="002217BA" w:rsidP="00495E0B">
      <w:pPr>
        <w:tabs>
          <w:tab w:val="left" w:pos="2970"/>
        </w:tabs>
        <w:rPr>
          <w:rFonts w:ascii="Arial" w:hAnsi="Arial" w:cs="Arial"/>
          <w:sz w:val="24"/>
          <w:szCs w:val="24"/>
        </w:rPr>
      </w:pPr>
      <w:r w:rsidRPr="002217BA">
        <w:rPr>
          <w:rFonts w:ascii="Arial" w:hAnsi="Arial" w:cs="Arial"/>
          <w:sz w:val="24"/>
          <w:szCs w:val="24"/>
        </w:rPr>
        <w:t>● Keeping/Staying Safe</w:t>
      </w:r>
      <w:r>
        <w:rPr>
          <w:rFonts w:ascii="Arial" w:hAnsi="Arial" w:cs="Arial"/>
          <w:sz w:val="24"/>
          <w:szCs w:val="24"/>
        </w:rPr>
        <w:t xml:space="preserve"> </w:t>
      </w:r>
    </w:p>
    <w:p w14:paraId="2C6F0B94"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Keeping/Staying Healthy </w:t>
      </w:r>
    </w:p>
    <w:p w14:paraId="3AB536D2"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Relationships </w:t>
      </w:r>
    </w:p>
    <w:p w14:paraId="39299769"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Growing &amp; Changing </w:t>
      </w:r>
    </w:p>
    <w:p w14:paraId="726D9E5D"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Being Responsible </w:t>
      </w:r>
    </w:p>
    <w:p w14:paraId="171EEB6C"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Feelings &amp; Emotions </w:t>
      </w:r>
    </w:p>
    <w:p w14:paraId="0EBB2C00"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Computer Safety </w:t>
      </w:r>
    </w:p>
    <w:p w14:paraId="63EE01F1"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Our World / The Working World </w:t>
      </w:r>
    </w:p>
    <w:p w14:paraId="2E6A3823"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Hazard Watch </w:t>
      </w:r>
    </w:p>
    <w:p w14:paraId="4228AA1B"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A World Without Judgement </w:t>
      </w:r>
    </w:p>
    <w:p w14:paraId="4148CADF"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Fire Safety </w:t>
      </w:r>
    </w:p>
    <w:p w14:paraId="0E120E3C" w14:textId="2AA94F52"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 </w:t>
      </w:r>
      <w:r>
        <w:rPr>
          <w:rFonts w:ascii="Arial" w:hAnsi="Arial" w:cs="Arial"/>
          <w:sz w:val="24"/>
          <w:szCs w:val="24"/>
        </w:rPr>
        <w:t>Personal Safety</w:t>
      </w:r>
    </w:p>
    <w:p w14:paraId="7B7FA895" w14:textId="77777777" w:rsidR="002217BA" w:rsidRDefault="002217BA" w:rsidP="00495E0B">
      <w:pPr>
        <w:tabs>
          <w:tab w:val="left" w:pos="2970"/>
        </w:tabs>
        <w:rPr>
          <w:rFonts w:ascii="Arial" w:hAnsi="Arial" w:cs="Arial"/>
          <w:sz w:val="24"/>
          <w:szCs w:val="24"/>
        </w:rPr>
      </w:pPr>
    </w:p>
    <w:p w14:paraId="18D288AE" w14:textId="0A9EBFFE" w:rsidR="002217BA" w:rsidRDefault="002217BA" w:rsidP="00495E0B">
      <w:pPr>
        <w:tabs>
          <w:tab w:val="left" w:pos="2970"/>
        </w:tabs>
        <w:rPr>
          <w:rFonts w:ascii="Arial" w:hAnsi="Arial" w:cs="Arial"/>
          <w:sz w:val="24"/>
          <w:szCs w:val="24"/>
        </w:rPr>
      </w:pPr>
      <w:r w:rsidRPr="002217BA">
        <w:rPr>
          <w:rFonts w:ascii="Arial" w:hAnsi="Arial" w:cs="Arial"/>
          <w:sz w:val="24"/>
          <w:szCs w:val="24"/>
        </w:rPr>
        <w:t>The information below provides an overview of our approach to PSHE</w:t>
      </w:r>
      <w:r w:rsidR="00B77D85">
        <w:rPr>
          <w:rFonts w:ascii="Arial" w:hAnsi="Arial" w:cs="Arial"/>
          <w:sz w:val="24"/>
          <w:szCs w:val="24"/>
        </w:rPr>
        <w:t xml:space="preserve"> and RSHE</w:t>
      </w:r>
      <w:r w:rsidRPr="002217BA">
        <w:rPr>
          <w:rFonts w:ascii="Arial" w:hAnsi="Arial" w:cs="Arial"/>
          <w:sz w:val="24"/>
          <w:szCs w:val="24"/>
        </w:rPr>
        <w:t xml:space="preserve"> and some of the key messages your child will receive. </w:t>
      </w:r>
    </w:p>
    <w:p w14:paraId="1CF14C23" w14:textId="77777777" w:rsidR="002217BA" w:rsidRDefault="002217BA" w:rsidP="00495E0B">
      <w:pPr>
        <w:tabs>
          <w:tab w:val="left" w:pos="2970"/>
        </w:tabs>
        <w:rPr>
          <w:rFonts w:ascii="Arial" w:hAnsi="Arial" w:cs="Arial"/>
          <w:sz w:val="24"/>
          <w:szCs w:val="24"/>
        </w:rPr>
      </w:pPr>
    </w:p>
    <w:p w14:paraId="3162ADF1" w14:textId="77777777" w:rsidR="002217BA" w:rsidRDefault="002217BA" w:rsidP="00495E0B">
      <w:pPr>
        <w:tabs>
          <w:tab w:val="left" w:pos="2970"/>
        </w:tabs>
        <w:rPr>
          <w:rFonts w:ascii="Arial" w:hAnsi="Arial" w:cs="Arial"/>
          <w:b/>
          <w:bCs/>
          <w:sz w:val="24"/>
          <w:szCs w:val="24"/>
        </w:rPr>
      </w:pPr>
      <w:r w:rsidRPr="002217BA">
        <w:rPr>
          <w:rFonts w:ascii="Arial" w:hAnsi="Arial" w:cs="Arial"/>
          <w:b/>
          <w:bCs/>
          <w:sz w:val="24"/>
          <w:szCs w:val="24"/>
        </w:rPr>
        <w:t xml:space="preserve">Introduction </w:t>
      </w:r>
    </w:p>
    <w:p w14:paraId="72E22816" w14:textId="77777777" w:rsidR="002217BA" w:rsidRPr="002217BA" w:rsidRDefault="002217BA" w:rsidP="00495E0B">
      <w:pPr>
        <w:tabs>
          <w:tab w:val="left" w:pos="2970"/>
        </w:tabs>
        <w:rPr>
          <w:rFonts w:ascii="Arial" w:hAnsi="Arial" w:cs="Arial"/>
          <w:b/>
          <w:bCs/>
          <w:sz w:val="24"/>
          <w:szCs w:val="24"/>
        </w:rPr>
      </w:pPr>
    </w:p>
    <w:p w14:paraId="5ABDFDD0"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In this letter, we use the term “parents and carers” to include all adults with a caring role for a child. However, we recognise and value the important role that grandparents, aunties, uncles, and older siblings can play in supporting conversations about relationships. You may wish to share this information with those key people in your family. </w:t>
      </w:r>
    </w:p>
    <w:p w14:paraId="48A758C5" w14:textId="77777777" w:rsidR="002217BA" w:rsidRDefault="002217BA" w:rsidP="00495E0B">
      <w:pPr>
        <w:tabs>
          <w:tab w:val="left" w:pos="2970"/>
        </w:tabs>
        <w:rPr>
          <w:rFonts w:ascii="Arial" w:hAnsi="Arial" w:cs="Arial"/>
          <w:sz w:val="24"/>
          <w:szCs w:val="24"/>
        </w:rPr>
      </w:pPr>
    </w:p>
    <w:p w14:paraId="052D48FB" w14:textId="673C331D"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Since September 2020, Relationships, Sex and Health Education (RSHE) has been statutory in all primary schools. This means all schools are required by the government to teach these topics, just as they do English and </w:t>
      </w:r>
      <w:r>
        <w:rPr>
          <w:rFonts w:ascii="Arial" w:hAnsi="Arial" w:cs="Arial"/>
          <w:sz w:val="24"/>
          <w:szCs w:val="24"/>
        </w:rPr>
        <w:t>M</w:t>
      </w:r>
      <w:r w:rsidRPr="002217BA">
        <w:rPr>
          <w:rFonts w:ascii="Arial" w:hAnsi="Arial" w:cs="Arial"/>
          <w:sz w:val="24"/>
          <w:szCs w:val="24"/>
        </w:rPr>
        <w:t xml:space="preserve">aths. </w:t>
      </w:r>
    </w:p>
    <w:p w14:paraId="2A02E894" w14:textId="77777777" w:rsidR="002217BA" w:rsidRDefault="002217BA" w:rsidP="00495E0B">
      <w:pPr>
        <w:tabs>
          <w:tab w:val="left" w:pos="2970"/>
        </w:tabs>
        <w:rPr>
          <w:rFonts w:ascii="Arial" w:hAnsi="Arial" w:cs="Arial"/>
          <w:sz w:val="24"/>
          <w:szCs w:val="24"/>
        </w:rPr>
      </w:pPr>
    </w:p>
    <w:p w14:paraId="60DFBCDA" w14:textId="52FF2F0B" w:rsidR="002217BA" w:rsidRPr="002217BA" w:rsidRDefault="002217BA" w:rsidP="00495E0B">
      <w:pPr>
        <w:tabs>
          <w:tab w:val="left" w:pos="2970"/>
        </w:tabs>
        <w:rPr>
          <w:rFonts w:ascii="Arial" w:hAnsi="Arial" w:cs="Arial"/>
          <w:b/>
          <w:bCs/>
          <w:sz w:val="24"/>
          <w:szCs w:val="24"/>
        </w:rPr>
      </w:pPr>
      <w:r w:rsidRPr="002217BA">
        <w:rPr>
          <w:rFonts w:ascii="Arial" w:hAnsi="Arial" w:cs="Arial"/>
          <w:sz w:val="24"/>
          <w:szCs w:val="24"/>
        </w:rPr>
        <w:t xml:space="preserve">In primary schools, sex education is not compulsory, however, the Department for Education (DfE) strongly advises that schools continue to deliver some elements of sex education to ensure that children have the skills to develop positive and healthy relationships in adolescence, whilst also </w:t>
      </w:r>
      <w:r w:rsidRPr="002217BA">
        <w:rPr>
          <w:rFonts w:ascii="Arial" w:hAnsi="Arial" w:cs="Arial"/>
          <w:sz w:val="24"/>
          <w:szCs w:val="24"/>
        </w:rPr>
        <w:lastRenderedPageBreak/>
        <w:t xml:space="preserve">understanding how to keep themselves safe from harm. </w:t>
      </w:r>
      <w:r>
        <w:rPr>
          <w:rFonts w:ascii="Arial" w:hAnsi="Arial" w:cs="Arial"/>
          <w:b/>
          <w:bCs/>
          <w:sz w:val="24"/>
          <w:szCs w:val="24"/>
        </w:rPr>
        <w:t xml:space="preserve">As an infant school, we will not be teaching any elements of sex education. </w:t>
      </w:r>
    </w:p>
    <w:p w14:paraId="426982CA" w14:textId="77777777" w:rsidR="002217BA" w:rsidRDefault="002217BA" w:rsidP="00495E0B">
      <w:pPr>
        <w:tabs>
          <w:tab w:val="left" w:pos="2970"/>
        </w:tabs>
        <w:rPr>
          <w:rFonts w:ascii="Arial" w:hAnsi="Arial" w:cs="Arial"/>
          <w:sz w:val="24"/>
          <w:szCs w:val="24"/>
        </w:rPr>
      </w:pPr>
    </w:p>
    <w:p w14:paraId="5D4936D3" w14:textId="77777777" w:rsidR="002217BA" w:rsidRDefault="002217BA" w:rsidP="00495E0B">
      <w:pPr>
        <w:tabs>
          <w:tab w:val="left" w:pos="2970"/>
        </w:tabs>
        <w:rPr>
          <w:rFonts w:ascii="Arial" w:hAnsi="Arial" w:cs="Arial"/>
          <w:sz w:val="24"/>
          <w:szCs w:val="24"/>
        </w:rPr>
      </w:pPr>
      <w:r w:rsidRPr="002217BA">
        <w:rPr>
          <w:rFonts w:ascii="Arial" w:hAnsi="Arial" w:cs="Arial"/>
          <w:b/>
          <w:bCs/>
          <w:sz w:val="24"/>
          <w:szCs w:val="24"/>
        </w:rPr>
        <w:t>The 1decision Scheme</w:t>
      </w:r>
      <w:r w:rsidRPr="002217BA">
        <w:rPr>
          <w:rFonts w:ascii="Arial" w:hAnsi="Arial" w:cs="Arial"/>
          <w:sz w:val="24"/>
          <w:szCs w:val="24"/>
        </w:rPr>
        <w:t xml:space="preserve"> </w:t>
      </w:r>
    </w:p>
    <w:p w14:paraId="292BB48D" w14:textId="77777777" w:rsidR="002217BA" w:rsidRDefault="002217BA" w:rsidP="00495E0B">
      <w:pPr>
        <w:tabs>
          <w:tab w:val="left" w:pos="2970"/>
        </w:tabs>
        <w:rPr>
          <w:rFonts w:ascii="Arial" w:hAnsi="Arial" w:cs="Arial"/>
          <w:sz w:val="24"/>
          <w:szCs w:val="24"/>
        </w:rPr>
      </w:pPr>
    </w:p>
    <w:p w14:paraId="290F64CF" w14:textId="77777777" w:rsidR="002217BA" w:rsidRDefault="002217BA" w:rsidP="00495E0B">
      <w:pPr>
        <w:tabs>
          <w:tab w:val="left" w:pos="2970"/>
        </w:tabs>
        <w:rPr>
          <w:rFonts w:ascii="Arial" w:hAnsi="Arial" w:cs="Arial"/>
          <w:sz w:val="24"/>
          <w:szCs w:val="24"/>
        </w:rPr>
      </w:pPr>
      <w:r>
        <w:rPr>
          <w:rFonts w:ascii="Arial" w:hAnsi="Arial" w:cs="Arial"/>
          <w:sz w:val="24"/>
          <w:szCs w:val="24"/>
        </w:rPr>
        <w:t xml:space="preserve">We have </w:t>
      </w:r>
      <w:r w:rsidRPr="002217BA">
        <w:rPr>
          <w:rFonts w:ascii="Arial" w:hAnsi="Arial" w:cs="Arial"/>
          <w:sz w:val="24"/>
          <w:szCs w:val="24"/>
        </w:rPr>
        <w:t xml:space="preserve">reviewed the scheme from Early Years to Year </w:t>
      </w:r>
      <w:proofErr w:type="gramStart"/>
      <w:r>
        <w:rPr>
          <w:rFonts w:ascii="Arial" w:hAnsi="Arial" w:cs="Arial"/>
          <w:sz w:val="24"/>
          <w:szCs w:val="24"/>
        </w:rPr>
        <w:t>2</w:t>
      </w:r>
      <w:proofErr w:type="gramEnd"/>
      <w:r>
        <w:rPr>
          <w:rFonts w:ascii="Arial" w:hAnsi="Arial" w:cs="Arial"/>
          <w:sz w:val="24"/>
          <w:szCs w:val="24"/>
        </w:rPr>
        <w:t xml:space="preserve"> and </w:t>
      </w:r>
      <w:r w:rsidRPr="002217BA">
        <w:rPr>
          <w:rFonts w:ascii="Arial" w:hAnsi="Arial" w:cs="Arial"/>
          <w:sz w:val="24"/>
          <w:szCs w:val="24"/>
        </w:rPr>
        <w:t>you can be reassured that this programme of videos, work</w:t>
      </w:r>
      <w:r>
        <w:rPr>
          <w:rFonts w:ascii="Arial" w:hAnsi="Arial" w:cs="Arial"/>
          <w:sz w:val="24"/>
          <w:szCs w:val="24"/>
        </w:rPr>
        <w:t>sheets</w:t>
      </w:r>
      <w:r w:rsidRPr="002217BA">
        <w:rPr>
          <w:rFonts w:ascii="Arial" w:hAnsi="Arial" w:cs="Arial"/>
          <w:sz w:val="24"/>
          <w:szCs w:val="24"/>
        </w:rPr>
        <w:t xml:space="preserve"> and interactive activities has been sensitively developed to teach children about relationships using an age-appropriate and sequential approach. If you would like to view these resources, please look on the school website for topic knowledge overviews and the RSHE policy. </w:t>
      </w:r>
    </w:p>
    <w:p w14:paraId="312A6D84" w14:textId="77777777" w:rsidR="002217BA" w:rsidRDefault="002217BA" w:rsidP="00495E0B">
      <w:pPr>
        <w:tabs>
          <w:tab w:val="left" w:pos="2970"/>
        </w:tabs>
        <w:rPr>
          <w:rFonts w:ascii="Arial" w:hAnsi="Arial" w:cs="Arial"/>
          <w:sz w:val="24"/>
          <w:szCs w:val="24"/>
        </w:rPr>
      </w:pPr>
    </w:p>
    <w:p w14:paraId="0B6FA98C" w14:textId="77777777" w:rsidR="002217BA" w:rsidRDefault="002217BA" w:rsidP="00495E0B">
      <w:pPr>
        <w:tabs>
          <w:tab w:val="left" w:pos="2970"/>
        </w:tabs>
        <w:rPr>
          <w:rFonts w:ascii="Arial" w:hAnsi="Arial" w:cs="Arial"/>
          <w:sz w:val="24"/>
          <w:szCs w:val="24"/>
        </w:rPr>
      </w:pPr>
      <w:r w:rsidRPr="002217BA">
        <w:rPr>
          <w:rFonts w:ascii="Arial" w:hAnsi="Arial" w:cs="Arial"/>
          <w:b/>
          <w:bCs/>
          <w:sz w:val="24"/>
          <w:szCs w:val="24"/>
        </w:rPr>
        <w:t>Delivering RSHE with 1decision</w:t>
      </w:r>
      <w:r w:rsidRPr="002217BA">
        <w:rPr>
          <w:rFonts w:ascii="Arial" w:hAnsi="Arial" w:cs="Arial"/>
          <w:sz w:val="24"/>
          <w:szCs w:val="24"/>
        </w:rPr>
        <w:t xml:space="preserve"> </w:t>
      </w:r>
    </w:p>
    <w:p w14:paraId="75CEB09A" w14:textId="77777777" w:rsidR="002217BA" w:rsidRDefault="002217BA" w:rsidP="00495E0B">
      <w:pPr>
        <w:tabs>
          <w:tab w:val="left" w:pos="2970"/>
        </w:tabs>
        <w:rPr>
          <w:rFonts w:ascii="Arial" w:hAnsi="Arial" w:cs="Arial"/>
          <w:sz w:val="24"/>
          <w:szCs w:val="24"/>
        </w:rPr>
      </w:pPr>
    </w:p>
    <w:p w14:paraId="3A60ABEA" w14:textId="77777777" w:rsidR="002217BA" w:rsidRDefault="002217BA" w:rsidP="00495E0B">
      <w:pPr>
        <w:tabs>
          <w:tab w:val="left" w:pos="2970"/>
        </w:tabs>
        <w:rPr>
          <w:rFonts w:ascii="Arial" w:hAnsi="Arial" w:cs="Arial"/>
          <w:sz w:val="24"/>
          <w:szCs w:val="24"/>
        </w:rPr>
      </w:pPr>
      <w:r w:rsidRPr="002217BA">
        <w:rPr>
          <w:rFonts w:ascii="Arial" w:hAnsi="Arial" w:cs="Arial"/>
          <w:b/>
          <w:bCs/>
          <w:sz w:val="24"/>
          <w:szCs w:val="24"/>
        </w:rPr>
        <w:t>Early Years Foundation Stage (EYFS)</w:t>
      </w:r>
      <w:r w:rsidRPr="002217BA">
        <w:rPr>
          <w:rFonts w:ascii="Arial" w:hAnsi="Arial" w:cs="Arial"/>
          <w:sz w:val="24"/>
          <w:szCs w:val="24"/>
        </w:rPr>
        <w:t xml:space="preserve"> </w:t>
      </w:r>
    </w:p>
    <w:p w14:paraId="5E999C7B" w14:textId="77777777" w:rsidR="002217BA" w:rsidRDefault="002217BA" w:rsidP="00495E0B">
      <w:pPr>
        <w:tabs>
          <w:tab w:val="left" w:pos="2970"/>
        </w:tabs>
        <w:rPr>
          <w:rFonts w:ascii="Arial" w:hAnsi="Arial" w:cs="Arial"/>
          <w:sz w:val="24"/>
          <w:szCs w:val="24"/>
        </w:rPr>
      </w:pPr>
    </w:p>
    <w:p w14:paraId="2F261122" w14:textId="77777777" w:rsidR="002217BA" w:rsidRDefault="002217BA" w:rsidP="00495E0B">
      <w:pPr>
        <w:tabs>
          <w:tab w:val="left" w:pos="2970"/>
        </w:tabs>
        <w:rPr>
          <w:rFonts w:ascii="Arial" w:hAnsi="Arial" w:cs="Arial"/>
          <w:sz w:val="24"/>
          <w:szCs w:val="24"/>
        </w:rPr>
      </w:pPr>
      <w:r w:rsidRPr="002217BA">
        <w:rPr>
          <w:rFonts w:ascii="Arial" w:hAnsi="Arial" w:cs="Arial"/>
          <w:sz w:val="24"/>
          <w:szCs w:val="24"/>
        </w:rPr>
        <w:t xml:space="preserve">1decision resources use colourful animated storybooks to start conversations around feelings and emotions with our youngest learners. </w:t>
      </w:r>
    </w:p>
    <w:p w14:paraId="6931C9C1" w14:textId="77777777" w:rsidR="002217BA" w:rsidRDefault="002217BA" w:rsidP="00495E0B">
      <w:pPr>
        <w:tabs>
          <w:tab w:val="left" w:pos="2970"/>
        </w:tabs>
        <w:rPr>
          <w:rFonts w:ascii="Arial" w:hAnsi="Arial" w:cs="Arial"/>
          <w:sz w:val="24"/>
          <w:szCs w:val="24"/>
        </w:rPr>
      </w:pPr>
    </w:p>
    <w:p w14:paraId="014DB3D2" w14:textId="77777777" w:rsidR="002217BA" w:rsidRDefault="002217BA" w:rsidP="00495E0B">
      <w:pPr>
        <w:tabs>
          <w:tab w:val="left" w:pos="2970"/>
        </w:tabs>
        <w:rPr>
          <w:rFonts w:ascii="Arial" w:hAnsi="Arial" w:cs="Arial"/>
          <w:sz w:val="24"/>
          <w:szCs w:val="24"/>
        </w:rPr>
      </w:pPr>
      <w:r w:rsidRPr="002217BA">
        <w:rPr>
          <w:rFonts w:ascii="Arial" w:hAnsi="Arial" w:cs="Arial"/>
          <w:b/>
          <w:bCs/>
          <w:sz w:val="24"/>
          <w:szCs w:val="24"/>
        </w:rPr>
        <w:t>Key Stage 1</w:t>
      </w:r>
      <w:r w:rsidRPr="002217BA">
        <w:rPr>
          <w:rFonts w:ascii="Arial" w:hAnsi="Arial" w:cs="Arial"/>
          <w:sz w:val="24"/>
          <w:szCs w:val="24"/>
        </w:rPr>
        <w:t xml:space="preserve"> </w:t>
      </w:r>
    </w:p>
    <w:p w14:paraId="770E4E67" w14:textId="77777777" w:rsidR="002217BA" w:rsidRDefault="002217BA" w:rsidP="00495E0B">
      <w:pPr>
        <w:tabs>
          <w:tab w:val="left" w:pos="2970"/>
        </w:tabs>
        <w:rPr>
          <w:rFonts w:ascii="Arial" w:hAnsi="Arial" w:cs="Arial"/>
          <w:sz w:val="24"/>
          <w:szCs w:val="24"/>
        </w:rPr>
      </w:pPr>
    </w:p>
    <w:p w14:paraId="414FB5C1" w14:textId="77777777" w:rsidR="00B62A85" w:rsidRDefault="002217BA" w:rsidP="00495E0B">
      <w:pPr>
        <w:tabs>
          <w:tab w:val="left" w:pos="2970"/>
        </w:tabs>
        <w:rPr>
          <w:rFonts w:ascii="Arial" w:hAnsi="Arial" w:cs="Arial"/>
          <w:sz w:val="24"/>
          <w:szCs w:val="24"/>
        </w:rPr>
      </w:pPr>
      <w:r w:rsidRPr="002217BA">
        <w:rPr>
          <w:rFonts w:ascii="Arial" w:hAnsi="Arial" w:cs="Arial"/>
          <w:sz w:val="24"/>
          <w:szCs w:val="24"/>
        </w:rPr>
        <w:t xml:space="preserve">Children begin to learn about appropriate touch and how to keep themselves safe. In Year 1 or 2, pupils are taught the correct names for external genitalia, as this is a requirement of the national curriculum for science. You may hear your child use words such as penis, vulva, or vagina. </w:t>
      </w:r>
    </w:p>
    <w:p w14:paraId="59F437BD" w14:textId="77777777" w:rsidR="00B62A85" w:rsidRDefault="00B62A85" w:rsidP="00495E0B">
      <w:pPr>
        <w:tabs>
          <w:tab w:val="left" w:pos="2970"/>
        </w:tabs>
        <w:rPr>
          <w:rFonts w:ascii="Arial" w:hAnsi="Arial" w:cs="Arial"/>
          <w:sz w:val="24"/>
          <w:szCs w:val="24"/>
        </w:rPr>
      </w:pPr>
    </w:p>
    <w:p w14:paraId="0F4A04E5" w14:textId="77777777" w:rsidR="00B62A85" w:rsidRDefault="002217BA" w:rsidP="00495E0B">
      <w:pPr>
        <w:tabs>
          <w:tab w:val="left" w:pos="2970"/>
        </w:tabs>
        <w:rPr>
          <w:rFonts w:ascii="Arial" w:hAnsi="Arial" w:cs="Arial"/>
          <w:sz w:val="24"/>
          <w:szCs w:val="24"/>
        </w:rPr>
      </w:pPr>
      <w:r w:rsidRPr="002217BA">
        <w:rPr>
          <w:rFonts w:ascii="Arial" w:hAnsi="Arial" w:cs="Arial"/>
          <w:sz w:val="24"/>
          <w:szCs w:val="24"/>
        </w:rPr>
        <w:t xml:space="preserve">Although you may use family-specific terms at home, it’s crucial that school staff understand children clearly, particularly when safeguarding concerns arise. For instance, if a child uses terms like “cookie” or “fairy,” serious concerns could be misunderstood or missed. </w:t>
      </w:r>
    </w:p>
    <w:p w14:paraId="18FDBD1F" w14:textId="77777777" w:rsidR="00B62A85" w:rsidRDefault="00B62A85" w:rsidP="00495E0B">
      <w:pPr>
        <w:tabs>
          <w:tab w:val="left" w:pos="2970"/>
        </w:tabs>
        <w:rPr>
          <w:rFonts w:ascii="Arial" w:hAnsi="Arial" w:cs="Arial"/>
          <w:sz w:val="24"/>
          <w:szCs w:val="24"/>
        </w:rPr>
      </w:pPr>
    </w:p>
    <w:p w14:paraId="7CEEE2CF" w14:textId="6E4F3006" w:rsidR="00B62A85" w:rsidRDefault="002217BA" w:rsidP="00495E0B">
      <w:pPr>
        <w:tabs>
          <w:tab w:val="left" w:pos="2970"/>
        </w:tabs>
        <w:rPr>
          <w:rFonts w:ascii="Arial" w:hAnsi="Arial" w:cs="Arial"/>
          <w:sz w:val="24"/>
          <w:szCs w:val="24"/>
        </w:rPr>
      </w:pPr>
      <w:r w:rsidRPr="002217BA">
        <w:rPr>
          <w:rFonts w:ascii="Arial" w:hAnsi="Arial" w:cs="Arial"/>
          <w:sz w:val="24"/>
          <w:szCs w:val="24"/>
        </w:rPr>
        <w:t xml:space="preserve">You can support us by using the correct terminology at home and reinforcing which areas of the body are private. In school, we also use the NSPCC Talk PANTS resource, which you can access for free here: </w:t>
      </w:r>
    </w:p>
    <w:p w14:paraId="535326B8" w14:textId="77777777" w:rsidR="00B62A85" w:rsidRDefault="00B62A85" w:rsidP="00495E0B">
      <w:pPr>
        <w:tabs>
          <w:tab w:val="left" w:pos="2970"/>
        </w:tabs>
        <w:rPr>
          <w:rFonts w:ascii="Arial" w:hAnsi="Arial" w:cs="Arial"/>
          <w:sz w:val="24"/>
          <w:szCs w:val="24"/>
        </w:rPr>
      </w:pPr>
    </w:p>
    <w:p w14:paraId="132ADC39" w14:textId="55A53AE7" w:rsidR="00B62A85" w:rsidRDefault="00B62A85" w:rsidP="00495E0B">
      <w:pPr>
        <w:tabs>
          <w:tab w:val="left" w:pos="2970"/>
        </w:tabs>
        <w:rPr>
          <w:rFonts w:ascii="Arial" w:hAnsi="Arial" w:cs="Arial"/>
          <w:sz w:val="24"/>
          <w:szCs w:val="24"/>
        </w:rPr>
      </w:pPr>
      <w:hyperlink r:id="rId13" w:history="1">
        <w:r w:rsidRPr="00B62A85">
          <w:rPr>
            <w:rStyle w:val="Hyperlink"/>
            <w:rFonts w:ascii="Arial" w:hAnsi="Arial" w:cs="Arial"/>
            <w:sz w:val="24"/>
            <w:szCs w:val="24"/>
          </w:rPr>
          <w:t>Talk PANTS: Conversation to help keep children safe | NSPCC</w:t>
        </w:r>
      </w:hyperlink>
    </w:p>
    <w:p w14:paraId="77E14AFF" w14:textId="77777777" w:rsidR="00672EA4" w:rsidRDefault="00672EA4" w:rsidP="00495E0B">
      <w:pPr>
        <w:tabs>
          <w:tab w:val="left" w:pos="2970"/>
        </w:tabs>
        <w:rPr>
          <w:rFonts w:ascii="Arial" w:hAnsi="Arial" w:cs="Arial"/>
          <w:sz w:val="24"/>
          <w:szCs w:val="24"/>
        </w:rPr>
      </w:pPr>
    </w:p>
    <w:p w14:paraId="4F91F701" w14:textId="77777777" w:rsidR="00672EA4" w:rsidRDefault="00672EA4" w:rsidP="00495E0B">
      <w:pPr>
        <w:tabs>
          <w:tab w:val="left" w:pos="2970"/>
        </w:tabs>
        <w:rPr>
          <w:rFonts w:ascii="Arial" w:hAnsi="Arial" w:cs="Arial"/>
          <w:sz w:val="24"/>
          <w:szCs w:val="24"/>
        </w:rPr>
      </w:pPr>
      <w:r w:rsidRPr="00672EA4">
        <w:rPr>
          <w:rFonts w:ascii="Arial" w:hAnsi="Arial" w:cs="Arial"/>
          <w:sz w:val="24"/>
          <w:szCs w:val="24"/>
        </w:rPr>
        <w:t>The Sex Education element of RSHE is not taught within our infant school year groups. Should a member of staff, however, be asked a direct question about sexual relationships, they will try to give a simple and honest answer, using their professional judgement and discretion, and taking account of the age of the child. The member of staff will share the conversation with the child’s parents as appropriate.</w:t>
      </w:r>
    </w:p>
    <w:p w14:paraId="61259E2F" w14:textId="77777777" w:rsidR="00672EA4" w:rsidRDefault="00672EA4" w:rsidP="00495E0B">
      <w:pPr>
        <w:tabs>
          <w:tab w:val="left" w:pos="2970"/>
        </w:tabs>
        <w:rPr>
          <w:rFonts w:ascii="Arial" w:hAnsi="Arial" w:cs="Arial"/>
          <w:sz w:val="24"/>
          <w:szCs w:val="24"/>
        </w:rPr>
      </w:pPr>
    </w:p>
    <w:p w14:paraId="16CD5975" w14:textId="77777777" w:rsidR="00672EA4" w:rsidRDefault="00672EA4" w:rsidP="00495E0B">
      <w:pPr>
        <w:tabs>
          <w:tab w:val="left" w:pos="2970"/>
        </w:tabs>
        <w:rPr>
          <w:rFonts w:ascii="Arial" w:hAnsi="Arial" w:cs="Arial"/>
          <w:sz w:val="24"/>
          <w:szCs w:val="24"/>
        </w:rPr>
      </w:pPr>
      <w:r w:rsidRPr="00672EA4">
        <w:rPr>
          <w:rFonts w:ascii="Arial" w:hAnsi="Arial" w:cs="Arial"/>
          <w:sz w:val="24"/>
          <w:szCs w:val="24"/>
        </w:rPr>
        <w:t>The RSHE taught at</w:t>
      </w:r>
      <w:r>
        <w:rPr>
          <w:rFonts w:ascii="Arial" w:hAnsi="Arial" w:cs="Arial"/>
          <w:sz w:val="24"/>
          <w:szCs w:val="24"/>
        </w:rPr>
        <w:t xml:space="preserve"> Parklands is</w:t>
      </w:r>
      <w:r w:rsidRPr="00672EA4">
        <w:rPr>
          <w:rFonts w:ascii="Arial" w:hAnsi="Arial" w:cs="Arial"/>
          <w:sz w:val="24"/>
          <w:szCs w:val="24"/>
        </w:rPr>
        <w:t xml:space="preserve"> made up of statutory elements from Relationships Education and Health Education. These </w:t>
      </w:r>
      <w:proofErr w:type="gramStart"/>
      <w:r w:rsidRPr="00672EA4">
        <w:rPr>
          <w:rFonts w:ascii="Arial" w:hAnsi="Arial" w:cs="Arial"/>
          <w:sz w:val="24"/>
          <w:szCs w:val="24"/>
        </w:rPr>
        <w:t>include:</w:t>
      </w:r>
      <w:proofErr w:type="gramEnd"/>
      <w:r w:rsidRPr="00672EA4">
        <w:rPr>
          <w:rFonts w:ascii="Arial" w:hAnsi="Arial" w:cs="Arial"/>
          <w:sz w:val="24"/>
          <w:szCs w:val="24"/>
        </w:rPr>
        <w:t xml:space="preserve"> positive family relationships, caring friendships and keeping safe and healthy, including mental well-being and online safety</w:t>
      </w:r>
      <w:r>
        <w:rPr>
          <w:rFonts w:ascii="Arial" w:hAnsi="Arial" w:cs="Arial"/>
          <w:sz w:val="24"/>
          <w:szCs w:val="24"/>
        </w:rPr>
        <w:t xml:space="preserve"> and how to respond to bullying</w:t>
      </w:r>
      <w:r w:rsidRPr="00672EA4">
        <w:rPr>
          <w:rFonts w:ascii="Arial" w:hAnsi="Arial" w:cs="Arial"/>
          <w:sz w:val="24"/>
          <w:szCs w:val="24"/>
        </w:rPr>
        <w:t>.</w:t>
      </w:r>
      <w:r>
        <w:rPr>
          <w:rFonts w:ascii="Arial" w:hAnsi="Arial" w:cs="Arial"/>
          <w:sz w:val="24"/>
          <w:szCs w:val="24"/>
        </w:rPr>
        <w:t xml:space="preserve"> This is done through a series of videos, quizzes and other interactive activities. </w:t>
      </w:r>
      <w:r w:rsidRPr="00672EA4">
        <w:rPr>
          <w:rFonts w:ascii="Arial" w:hAnsi="Arial" w:cs="Arial"/>
          <w:sz w:val="24"/>
          <w:szCs w:val="24"/>
        </w:rPr>
        <w:t xml:space="preserve"> </w:t>
      </w:r>
    </w:p>
    <w:p w14:paraId="5F0D0EBF" w14:textId="77777777" w:rsidR="00672EA4" w:rsidRDefault="00672EA4" w:rsidP="00495E0B">
      <w:pPr>
        <w:tabs>
          <w:tab w:val="left" w:pos="2970"/>
        </w:tabs>
        <w:rPr>
          <w:rFonts w:ascii="Arial" w:hAnsi="Arial" w:cs="Arial"/>
          <w:sz w:val="24"/>
          <w:szCs w:val="24"/>
        </w:rPr>
      </w:pPr>
    </w:p>
    <w:p w14:paraId="41F46EF9" w14:textId="4F0F2B42" w:rsidR="00672EA4" w:rsidRDefault="00672EA4" w:rsidP="00495E0B">
      <w:pPr>
        <w:tabs>
          <w:tab w:val="left" w:pos="2970"/>
        </w:tabs>
        <w:rPr>
          <w:rFonts w:ascii="Arial" w:hAnsi="Arial" w:cs="Arial"/>
          <w:sz w:val="24"/>
          <w:szCs w:val="24"/>
        </w:rPr>
      </w:pPr>
      <w:r w:rsidRPr="00672EA4">
        <w:rPr>
          <w:rFonts w:ascii="Arial" w:hAnsi="Arial" w:cs="Arial"/>
          <w:sz w:val="24"/>
          <w:szCs w:val="24"/>
        </w:rPr>
        <w:t xml:space="preserve">There is no right to withdraw from Relationships Education or Health Education. As the children progress beyond Year 2, once they have left </w:t>
      </w:r>
      <w:r>
        <w:rPr>
          <w:rFonts w:ascii="Arial" w:hAnsi="Arial" w:cs="Arial"/>
          <w:sz w:val="24"/>
          <w:szCs w:val="24"/>
        </w:rPr>
        <w:t>our school</w:t>
      </w:r>
      <w:r w:rsidRPr="00672EA4">
        <w:rPr>
          <w:rFonts w:ascii="Arial" w:hAnsi="Arial" w:cs="Arial"/>
          <w:sz w:val="24"/>
          <w:szCs w:val="24"/>
        </w:rPr>
        <w:t>, some RSHE lessons begin to link to the science curriculum introducing Sex Education. At this later stage, parents have the right to request their child to be withdrawn from the Sex Education elements within RSHE that are additional to the science curriculum.</w:t>
      </w:r>
    </w:p>
    <w:p w14:paraId="15E69D61" w14:textId="77777777" w:rsidR="00B62A85" w:rsidRDefault="00B62A85" w:rsidP="00495E0B">
      <w:pPr>
        <w:tabs>
          <w:tab w:val="left" w:pos="2970"/>
        </w:tabs>
        <w:rPr>
          <w:rFonts w:ascii="Arial" w:hAnsi="Arial" w:cs="Arial"/>
          <w:sz w:val="24"/>
          <w:szCs w:val="24"/>
        </w:rPr>
      </w:pPr>
    </w:p>
    <w:p w14:paraId="6DD5B235" w14:textId="77777777" w:rsidR="00B62A85" w:rsidRDefault="002217BA" w:rsidP="00495E0B">
      <w:pPr>
        <w:tabs>
          <w:tab w:val="left" w:pos="2970"/>
        </w:tabs>
        <w:rPr>
          <w:rFonts w:ascii="Arial" w:hAnsi="Arial" w:cs="Arial"/>
          <w:sz w:val="24"/>
          <w:szCs w:val="24"/>
        </w:rPr>
      </w:pPr>
      <w:r w:rsidRPr="00B62A85">
        <w:rPr>
          <w:rFonts w:ascii="Arial" w:hAnsi="Arial" w:cs="Arial"/>
          <w:b/>
          <w:bCs/>
          <w:sz w:val="24"/>
          <w:szCs w:val="24"/>
        </w:rPr>
        <w:t>Want to Know More?</w:t>
      </w:r>
      <w:r w:rsidRPr="002217BA">
        <w:rPr>
          <w:rFonts w:ascii="Arial" w:hAnsi="Arial" w:cs="Arial"/>
          <w:sz w:val="24"/>
          <w:szCs w:val="24"/>
        </w:rPr>
        <w:t xml:space="preserve"> </w:t>
      </w:r>
    </w:p>
    <w:p w14:paraId="5B1D5B8F" w14:textId="77777777" w:rsidR="00B62A85" w:rsidRDefault="00B62A85" w:rsidP="00495E0B">
      <w:pPr>
        <w:tabs>
          <w:tab w:val="left" w:pos="2970"/>
        </w:tabs>
        <w:rPr>
          <w:rFonts w:ascii="Arial" w:hAnsi="Arial" w:cs="Arial"/>
          <w:sz w:val="24"/>
          <w:szCs w:val="24"/>
        </w:rPr>
      </w:pPr>
    </w:p>
    <w:p w14:paraId="2B415414" w14:textId="77777777" w:rsidR="00B62A85" w:rsidRDefault="002217BA" w:rsidP="00495E0B">
      <w:pPr>
        <w:tabs>
          <w:tab w:val="left" w:pos="2970"/>
        </w:tabs>
        <w:rPr>
          <w:rFonts w:ascii="Arial" w:hAnsi="Arial" w:cs="Arial"/>
          <w:sz w:val="24"/>
          <w:szCs w:val="24"/>
        </w:rPr>
      </w:pPr>
      <w:r w:rsidRPr="002217BA">
        <w:rPr>
          <w:rFonts w:ascii="Arial" w:hAnsi="Arial" w:cs="Arial"/>
          <w:sz w:val="24"/>
          <w:szCs w:val="24"/>
        </w:rPr>
        <w:t xml:space="preserve">We understand that parents may have questions. We encourage you to: </w:t>
      </w:r>
    </w:p>
    <w:p w14:paraId="3398B125" w14:textId="77777777" w:rsidR="00672EA4" w:rsidRDefault="00672EA4" w:rsidP="00495E0B">
      <w:pPr>
        <w:tabs>
          <w:tab w:val="left" w:pos="2970"/>
        </w:tabs>
        <w:rPr>
          <w:rFonts w:ascii="Arial" w:hAnsi="Arial" w:cs="Arial"/>
          <w:sz w:val="24"/>
          <w:szCs w:val="24"/>
        </w:rPr>
      </w:pPr>
    </w:p>
    <w:p w14:paraId="2300BFEC" w14:textId="368F5410" w:rsidR="00B62A85" w:rsidRDefault="002217BA" w:rsidP="00495E0B">
      <w:pPr>
        <w:tabs>
          <w:tab w:val="left" w:pos="2970"/>
        </w:tabs>
        <w:rPr>
          <w:rFonts w:ascii="Arial" w:hAnsi="Arial" w:cs="Arial"/>
          <w:sz w:val="24"/>
          <w:szCs w:val="24"/>
        </w:rPr>
      </w:pPr>
      <w:r w:rsidRPr="002217BA">
        <w:rPr>
          <w:rFonts w:ascii="Arial" w:hAnsi="Arial" w:cs="Arial"/>
          <w:sz w:val="24"/>
          <w:szCs w:val="24"/>
        </w:rPr>
        <w:t xml:space="preserve">● Visit the 1decision Parent/Carer Zone: RSHE and PSHE Support and Guidance </w:t>
      </w:r>
    </w:p>
    <w:p w14:paraId="279E8DCF" w14:textId="77777777" w:rsidR="00B62A85" w:rsidRDefault="00B62A85" w:rsidP="00495E0B">
      <w:pPr>
        <w:tabs>
          <w:tab w:val="left" w:pos="2970"/>
        </w:tabs>
        <w:rPr>
          <w:rFonts w:ascii="Arial" w:hAnsi="Arial" w:cs="Arial"/>
          <w:sz w:val="24"/>
          <w:szCs w:val="24"/>
        </w:rPr>
      </w:pPr>
    </w:p>
    <w:p w14:paraId="565B2F96" w14:textId="0DD293D2" w:rsidR="00B62A85" w:rsidRDefault="002217BA" w:rsidP="00495E0B">
      <w:pPr>
        <w:tabs>
          <w:tab w:val="left" w:pos="2970"/>
        </w:tabs>
        <w:rPr>
          <w:rFonts w:ascii="Arial" w:hAnsi="Arial" w:cs="Arial"/>
          <w:sz w:val="24"/>
          <w:szCs w:val="24"/>
        </w:rPr>
      </w:pPr>
      <w:r w:rsidRPr="002217BA">
        <w:rPr>
          <w:rFonts w:ascii="Arial" w:hAnsi="Arial" w:cs="Arial"/>
          <w:sz w:val="24"/>
          <w:szCs w:val="24"/>
        </w:rPr>
        <w:t xml:space="preserve">● Review curriculum overviews and our RSHE policy on the school website </w:t>
      </w:r>
      <w:r w:rsidR="00FF7650">
        <w:rPr>
          <w:rFonts w:ascii="Arial" w:hAnsi="Arial" w:cs="Arial"/>
          <w:sz w:val="24"/>
          <w:szCs w:val="24"/>
        </w:rPr>
        <w:t>(available from September)</w:t>
      </w:r>
    </w:p>
    <w:p w14:paraId="6475C7C6" w14:textId="77777777" w:rsidR="00B62A85" w:rsidRDefault="00B62A85" w:rsidP="00495E0B">
      <w:pPr>
        <w:tabs>
          <w:tab w:val="left" w:pos="2970"/>
        </w:tabs>
        <w:rPr>
          <w:rFonts w:ascii="Arial" w:hAnsi="Arial" w:cs="Arial"/>
          <w:sz w:val="24"/>
          <w:szCs w:val="24"/>
        </w:rPr>
      </w:pPr>
    </w:p>
    <w:p w14:paraId="1B5F48F6" w14:textId="77777777" w:rsidR="00B62A85" w:rsidRDefault="002217BA" w:rsidP="00495E0B">
      <w:pPr>
        <w:tabs>
          <w:tab w:val="left" w:pos="2970"/>
        </w:tabs>
        <w:rPr>
          <w:rFonts w:ascii="Arial" w:hAnsi="Arial" w:cs="Arial"/>
          <w:sz w:val="24"/>
          <w:szCs w:val="24"/>
        </w:rPr>
      </w:pPr>
      <w:r w:rsidRPr="002217BA">
        <w:rPr>
          <w:rFonts w:ascii="Arial" w:hAnsi="Arial" w:cs="Arial"/>
          <w:sz w:val="24"/>
          <w:szCs w:val="24"/>
        </w:rPr>
        <w:t xml:space="preserve">● Speak to your child’s class teacher if you have any further questions </w:t>
      </w:r>
    </w:p>
    <w:p w14:paraId="685D476B" w14:textId="77777777" w:rsidR="00B62A85" w:rsidRDefault="00B62A85" w:rsidP="00495E0B">
      <w:pPr>
        <w:tabs>
          <w:tab w:val="left" w:pos="2970"/>
        </w:tabs>
        <w:rPr>
          <w:rFonts w:ascii="Arial" w:hAnsi="Arial" w:cs="Arial"/>
          <w:sz w:val="24"/>
          <w:szCs w:val="24"/>
        </w:rPr>
      </w:pPr>
    </w:p>
    <w:p w14:paraId="3C89F1F9" w14:textId="317ECBCD" w:rsidR="00495E0B" w:rsidRDefault="002217BA" w:rsidP="00495E0B">
      <w:pPr>
        <w:tabs>
          <w:tab w:val="left" w:pos="2970"/>
        </w:tabs>
        <w:rPr>
          <w:rFonts w:ascii="Arial" w:hAnsi="Arial" w:cs="Arial"/>
          <w:sz w:val="24"/>
          <w:szCs w:val="24"/>
        </w:rPr>
      </w:pPr>
      <w:r w:rsidRPr="002217BA">
        <w:rPr>
          <w:rFonts w:ascii="Arial" w:hAnsi="Arial" w:cs="Arial"/>
          <w:sz w:val="24"/>
          <w:szCs w:val="24"/>
        </w:rPr>
        <w:t>Thank you for your continued support. We look forward to introducing this new programme and supporting pupils’ learning and personal development throughout their time in primary school.</w:t>
      </w:r>
    </w:p>
    <w:p w14:paraId="2C331A76" w14:textId="77777777" w:rsidR="00672EA4" w:rsidRDefault="00672EA4" w:rsidP="00495E0B">
      <w:pPr>
        <w:tabs>
          <w:tab w:val="left" w:pos="2970"/>
        </w:tabs>
        <w:rPr>
          <w:rFonts w:ascii="Arial" w:hAnsi="Arial" w:cs="Arial"/>
          <w:sz w:val="24"/>
          <w:szCs w:val="24"/>
        </w:rPr>
      </w:pPr>
    </w:p>
    <w:p w14:paraId="51D202A6" w14:textId="44E8F958" w:rsidR="00672EA4" w:rsidRDefault="00672EA4" w:rsidP="00495E0B">
      <w:pPr>
        <w:tabs>
          <w:tab w:val="left" w:pos="2970"/>
        </w:tabs>
        <w:rPr>
          <w:rFonts w:ascii="Arial" w:hAnsi="Arial" w:cs="Arial"/>
          <w:sz w:val="24"/>
          <w:szCs w:val="24"/>
        </w:rPr>
      </w:pPr>
      <w:r>
        <w:rPr>
          <w:rFonts w:ascii="Arial" w:hAnsi="Arial" w:cs="Arial"/>
          <w:sz w:val="24"/>
          <w:szCs w:val="24"/>
        </w:rPr>
        <w:t>Kind regards</w:t>
      </w:r>
    </w:p>
    <w:p w14:paraId="321F43BA" w14:textId="77777777" w:rsidR="00672EA4" w:rsidRDefault="00672EA4" w:rsidP="00495E0B">
      <w:pPr>
        <w:tabs>
          <w:tab w:val="left" w:pos="2970"/>
        </w:tabs>
        <w:rPr>
          <w:rFonts w:ascii="Arial" w:hAnsi="Arial" w:cs="Arial"/>
          <w:sz w:val="24"/>
          <w:szCs w:val="24"/>
        </w:rPr>
      </w:pPr>
    </w:p>
    <w:p w14:paraId="6E8BD2E5" w14:textId="4DA5378F" w:rsidR="00672EA4" w:rsidRDefault="00FF7650" w:rsidP="00495E0B">
      <w:pPr>
        <w:tabs>
          <w:tab w:val="left" w:pos="2970"/>
        </w:tabs>
        <w:rPr>
          <w:rFonts w:ascii="Arial" w:hAnsi="Arial" w:cs="Arial"/>
          <w:sz w:val="24"/>
          <w:szCs w:val="24"/>
        </w:rPr>
      </w:pPr>
      <w:r>
        <w:rPr>
          <w:rFonts w:ascii="Arial" w:hAnsi="Arial" w:cs="Arial"/>
          <w:sz w:val="24"/>
          <w:szCs w:val="24"/>
        </w:rPr>
        <w:t>Mrs A</w:t>
      </w:r>
      <w:r w:rsidR="00672EA4">
        <w:rPr>
          <w:rFonts w:ascii="Arial" w:hAnsi="Arial" w:cs="Arial"/>
          <w:sz w:val="24"/>
          <w:szCs w:val="24"/>
        </w:rPr>
        <w:t xml:space="preserve"> Etchells</w:t>
      </w:r>
    </w:p>
    <w:p w14:paraId="0CFBDD6D" w14:textId="4F29FA98" w:rsidR="00672EA4" w:rsidRPr="002217BA" w:rsidRDefault="00672EA4" w:rsidP="00495E0B">
      <w:pPr>
        <w:tabs>
          <w:tab w:val="left" w:pos="2970"/>
        </w:tabs>
        <w:rPr>
          <w:rFonts w:ascii="Arial" w:hAnsi="Arial" w:cs="Arial"/>
          <w:sz w:val="24"/>
          <w:szCs w:val="24"/>
        </w:rPr>
      </w:pPr>
      <w:r>
        <w:rPr>
          <w:rFonts w:ascii="Arial" w:hAnsi="Arial" w:cs="Arial"/>
          <w:sz w:val="24"/>
          <w:szCs w:val="24"/>
        </w:rPr>
        <w:t>Pastoral Lead and PSHE/RSHE Lead</w:t>
      </w:r>
    </w:p>
    <w:sectPr w:rsidR="00672EA4" w:rsidRPr="002217BA" w:rsidSect="0028087A">
      <w:headerReference w:type="even" r:id="rId14"/>
      <w:headerReference w:type="default" r:id="rId15"/>
      <w:head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434F8" w14:textId="77777777" w:rsidR="003C0912" w:rsidRDefault="003C0912" w:rsidP="00AE5D88">
      <w:r>
        <w:separator/>
      </w:r>
    </w:p>
  </w:endnote>
  <w:endnote w:type="continuationSeparator" w:id="0">
    <w:p w14:paraId="175F2F3D" w14:textId="77777777" w:rsidR="003C0912" w:rsidRDefault="003C0912" w:rsidP="00AE5D88">
      <w:r>
        <w:continuationSeparator/>
      </w:r>
    </w:p>
  </w:endnote>
  <w:endnote w:type="continuationNotice" w:id="1">
    <w:p w14:paraId="5F92CAB7" w14:textId="77777777" w:rsidR="003C0912" w:rsidRDefault="003C09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CBB1F" w14:textId="77777777" w:rsidR="003C0912" w:rsidRDefault="003C0912" w:rsidP="00AE5D88">
      <w:r>
        <w:separator/>
      </w:r>
    </w:p>
  </w:footnote>
  <w:footnote w:type="continuationSeparator" w:id="0">
    <w:p w14:paraId="22EA1F27" w14:textId="77777777" w:rsidR="003C0912" w:rsidRDefault="003C0912" w:rsidP="00AE5D88">
      <w:r>
        <w:continuationSeparator/>
      </w:r>
    </w:p>
  </w:footnote>
  <w:footnote w:type="continuationNotice" w:id="1">
    <w:p w14:paraId="17728802" w14:textId="77777777" w:rsidR="003C0912" w:rsidRDefault="003C09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F6923" w14:textId="77777777" w:rsidR="00AE5D88" w:rsidRDefault="003C0912">
    <w:pPr>
      <w:pStyle w:val="Header"/>
    </w:pPr>
    <w:r>
      <w:rPr>
        <w:noProof/>
      </w:rPr>
      <w:pict w14:anchorId="0EF7EB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92527" o:spid="_x0000_s1026" type="#_x0000_t136" style="position:absolute;margin-left:0;margin-top:0;width:509pt;height:127.25pt;rotation:315;z-index:-251658239;mso-position-horizontal:center;mso-position-horizontal-relative:margin;mso-position-vertical:center;mso-position-vertical-relative:margin" o:allowincell="f" fillcolor="silver" stroked="f">
          <v:fill opacity=".5"/>
          <v:textpath style="font-family:&quot;Calibri&quot;;font-size:1pt" string="PARENT/CAR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45A39" w14:textId="77777777" w:rsidR="00AE5D88" w:rsidRDefault="003C0912">
    <w:pPr>
      <w:pStyle w:val="Header"/>
    </w:pPr>
    <w:r>
      <w:rPr>
        <w:noProof/>
      </w:rPr>
      <w:pict w14:anchorId="58009A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92528" o:spid="_x0000_s1027" type="#_x0000_t136" style="position:absolute;margin-left:0;margin-top:0;width:509pt;height:127.25pt;rotation:315;z-index:-251658238;mso-position-horizontal:center;mso-position-horizontal-relative:margin;mso-position-vertical:center;mso-position-vertical-relative:margin" o:allowincell="f" fillcolor="silver" stroked="f">
          <v:fill opacity=".5"/>
          <v:textpath style="font-family:&quot;Calibri&quot;;font-size:1pt" string="PARENT/CAR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E051" w14:textId="77777777" w:rsidR="00AE5D88" w:rsidRDefault="003C0912">
    <w:pPr>
      <w:pStyle w:val="Header"/>
    </w:pPr>
    <w:r>
      <w:rPr>
        <w:noProof/>
      </w:rPr>
      <w:pict w14:anchorId="2A311F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92526" o:spid="_x0000_s1025" type="#_x0000_t136" style="position:absolute;margin-left:0;margin-top:0;width:509pt;height:127.25pt;rotation:315;z-index:-251658240;mso-position-horizontal:center;mso-position-horizontal-relative:margin;mso-position-vertical:center;mso-position-vertical-relative:margin" o:allowincell="f" fillcolor="silver" stroked="f">
          <v:fill opacity=".5"/>
          <v:textpath style="font-family:&quot;Calibri&quot;;font-size:1pt" string="PARENT/CAR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81C07"/>
    <w:multiLevelType w:val="hybridMultilevel"/>
    <w:tmpl w:val="02245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36014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555"/>
    <w:rsid w:val="00004B9E"/>
    <w:rsid w:val="00014D99"/>
    <w:rsid w:val="00025935"/>
    <w:rsid w:val="0005270A"/>
    <w:rsid w:val="0006792B"/>
    <w:rsid w:val="00080010"/>
    <w:rsid w:val="000832DF"/>
    <w:rsid w:val="00146399"/>
    <w:rsid w:val="0014668E"/>
    <w:rsid w:val="0016018E"/>
    <w:rsid w:val="001731EF"/>
    <w:rsid w:val="00183DBC"/>
    <w:rsid w:val="001A2669"/>
    <w:rsid w:val="001A6CDE"/>
    <w:rsid w:val="001C440C"/>
    <w:rsid w:val="001D7A1A"/>
    <w:rsid w:val="001F7D11"/>
    <w:rsid w:val="002217BA"/>
    <w:rsid w:val="0028087A"/>
    <w:rsid w:val="002A0555"/>
    <w:rsid w:val="002A6A14"/>
    <w:rsid w:val="002D794D"/>
    <w:rsid w:val="002E503B"/>
    <w:rsid w:val="0031473D"/>
    <w:rsid w:val="00331DEC"/>
    <w:rsid w:val="00332FCE"/>
    <w:rsid w:val="003844AA"/>
    <w:rsid w:val="00387726"/>
    <w:rsid w:val="00397E70"/>
    <w:rsid w:val="003A2F30"/>
    <w:rsid w:val="003B6C1B"/>
    <w:rsid w:val="003C0912"/>
    <w:rsid w:val="003C640E"/>
    <w:rsid w:val="003D7C46"/>
    <w:rsid w:val="004113E5"/>
    <w:rsid w:val="00443120"/>
    <w:rsid w:val="00477FFD"/>
    <w:rsid w:val="00481163"/>
    <w:rsid w:val="00492B85"/>
    <w:rsid w:val="00495E0B"/>
    <w:rsid w:val="004A3288"/>
    <w:rsid w:val="004A4153"/>
    <w:rsid w:val="004B1BD6"/>
    <w:rsid w:val="004E562E"/>
    <w:rsid w:val="004F2C3D"/>
    <w:rsid w:val="004F7B90"/>
    <w:rsid w:val="0050339A"/>
    <w:rsid w:val="00510389"/>
    <w:rsid w:val="00516D5A"/>
    <w:rsid w:val="005637AF"/>
    <w:rsid w:val="0057716E"/>
    <w:rsid w:val="0059186C"/>
    <w:rsid w:val="00615F02"/>
    <w:rsid w:val="00640788"/>
    <w:rsid w:val="006416E1"/>
    <w:rsid w:val="00643368"/>
    <w:rsid w:val="00660225"/>
    <w:rsid w:val="00672EA4"/>
    <w:rsid w:val="006827B4"/>
    <w:rsid w:val="00690F8E"/>
    <w:rsid w:val="006B7463"/>
    <w:rsid w:val="006B7C02"/>
    <w:rsid w:val="006D2CDE"/>
    <w:rsid w:val="006D4A84"/>
    <w:rsid w:val="006D6E34"/>
    <w:rsid w:val="006E6044"/>
    <w:rsid w:val="006F54E5"/>
    <w:rsid w:val="00700187"/>
    <w:rsid w:val="0070707D"/>
    <w:rsid w:val="00707413"/>
    <w:rsid w:val="0072247B"/>
    <w:rsid w:val="007417D9"/>
    <w:rsid w:val="00752E01"/>
    <w:rsid w:val="007565DF"/>
    <w:rsid w:val="00765152"/>
    <w:rsid w:val="00766426"/>
    <w:rsid w:val="00787BCA"/>
    <w:rsid w:val="007C1BBC"/>
    <w:rsid w:val="007C6158"/>
    <w:rsid w:val="007E0D2C"/>
    <w:rsid w:val="007F48B3"/>
    <w:rsid w:val="008223EA"/>
    <w:rsid w:val="008278E1"/>
    <w:rsid w:val="0083136E"/>
    <w:rsid w:val="0083493E"/>
    <w:rsid w:val="00834F0B"/>
    <w:rsid w:val="00843F36"/>
    <w:rsid w:val="00857C5B"/>
    <w:rsid w:val="008B2F91"/>
    <w:rsid w:val="008D6B7C"/>
    <w:rsid w:val="00924BB8"/>
    <w:rsid w:val="00933381"/>
    <w:rsid w:val="00933575"/>
    <w:rsid w:val="0094145D"/>
    <w:rsid w:val="00953088"/>
    <w:rsid w:val="009844EC"/>
    <w:rsid w:val="00990FAD"/>
    <w:rsid w:val="009926CB"/>
    <w:rsid w:val="009A13DD"/>
    <w:rsid w:val="009A6A30"/>
    <w:rsid w:val="009E0F59"/>
    <w:rsid w:val="009F170C"/>
    <w:rsid w:val="00A14C5C"/>
    <w:rsid w:val="00A54741"/>
    <w:rsid w:val="00A56B5B"/>
    <w:rsid w:val="00A92257"/>
    <w:rsid w:val="00A94E7D"/>
    <w:rsid w:val="00AA07A5"/>
    <w:rsid w:val="00AA7D00"/>
    <w:rsid w:val="00AB31A4"/>
    <w:rsid w:val="00AB71E1"/>
    <w:rsid w:val="00AC30D8"/>
    <w:rsid w:val="00AE1BE8"/>
    <w:rsid w:val="00AE5D88"/>
    <w:rsid w:val="00B01D54"/>
    <w:rsid w:val="00B16797"/>
    <w:rsid w:val="00B17A0A"/>
    <w:rsid w:val="00B43661"/>
    <w:rsid w:val="00B477AC"/>
    <w:rsid w:val="00B62A85"/>
    <w:rsid w:val="00B77D85"/>
    <w:rsid w:val="00B859EC"/>
    <w:rsid w:val="00B911BE"/>
    <w:rsid w:val="00B918EA"/>
    <w:rsid w:val="00B95871"/>
    <w:rsid w:val="00BA1106"/>
    <w:rsid w:val="00BA498F"/>
    <w:rsid w:val="00BA7E06"/>
    <w:rsid w:val="00BE7AD6"/>
    <w:rsid w:val="00C006FA"/>
    <w:rsid w:val="00C07926"/>
    <w:rsid w:val="00C233AF"/>
    <w:rsid w:val="00C3284F"/>
    <w:rsid w:val="00C36466"/>
    <w:rsid w:val="00C4308C"/>
    <w:rsid w:val="00C436B0"/>
    <w:rsid w:val="00C465A1"/>
    <w:rsid w:val="00C636C4"/>
    <w:rsid w:val="00C93724"/>
    <w:rsid w:val="00CA6524"/>
    <w:rsid w:val="00CC541D"/>
    <w:rsid w:val="00CF4B0B"/>
    <w:rsid w:val="00D203E3"/>
    <w:rsid w:val="00D4698E"/>
    <w:rsid w:val="00D46E1F"/>
    <w:rsid w:val="00D50F8B"/>
    <w:rsid w:val="00D6101F"/>
    <w:rsid w:val="00D93077"/>
    <w:rsid w:val="00D95263"/>
    <w:rsid w:val="00DB0C52"/>
    <w:rsid w:val="00DC7151"/>
    <w:rsid w:val="00E01635"/>
    <w:rsid w:val="00E3279B"/>
    <w:rsid w:val="00E408D3"/>
    <w:rsid w:val="00E661E9"/>
    <w:rsid w:val="00E86159"/>
    <w:rsid w:val="00E93715"/>
    <w:rsid w:val="00EB5493"/>
    <w:rsid w:val="00EB7DAC"/>
    <w:rsid w:val="00EC0673"/>
    <w:rsid w:val="00EE58DC"/>
    <w:rsid w:val="00F005D5"/>
    <w:rsid w:val="00F15176"/>
    <w:rsid w:val="00F23DF6"/>
    <w:rsid w:val="00F30CF4"/>
    <w:rsid w:val="00F60D80"/>
    <w:rsid w:val="00F631E2"/>
    <w:rsid w:val="00F83A8E"/>
    <w:rsid w:val="00FA1791"/>
    <w:rsid w:val="00FA67D2"/>
    <w:rsid w:val="00FD0B94"/>
    <w:rsid w:val="00FE7C3C"/>
    <w:rsid w:val="00FF7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0BCA8"/>
  <w15:docId w15:val="{EAA488CA-207F-4757-BF63-DC3FE75E6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5D88"/>
    <w:pPr>
      <w:tabs>
        <w:tab w:val="center" w:pos="4513"/>
        <w:tab w:val="right" w:pos="9026"/>
      </w:tabs>
    </w:pPr>
  </w:style>
  <w:style w:type="character" w:customStyle="1" w:styleId="HeaderChar">
    <w:name w:val="Header Char"/>
    <w:basedOn w:val="DefaultParagraphFont"/>
    <w:link w:val="Header"/>
    <w:uiPriority w:val="99"/>
    <w:rsid w:val="00AE5D88"/>
  </w:style>
  <w:style w:type="paragraph" w:styleId="Footer">
    <w:name w:val="footer"/>
    <w:basedOn w:val="Normal"/>
    <w:link w:val="FooterChar"/>
    <w:uiPriority w:val="99"/>
    <w:unhideWhenUsed/>
    <w:rsid w:val="00AE5D88"/>
    <w:pPr>
      <w:tabs>
        <w:tab w:val="center" w:pos="4513"/>
        <w:tab w:val="right" w:pos="9026"/>
      </w:tabs>
    </w:pPr>
  </w:style>
  <w:style w:type="character" w:customStyle="1" w:styleId="FooterChar">
    <w:name w:val="Footer Char"/>
    <w:basedOn w:val="DefaultParagraphFont"/>
    <w:link w:val="Footer"/>
    <w:uiPriority w:val="99"/>
    <w:rsid w:val="00AE5D88"/>
  </w:style>
  <w:style w:type="paragraph" w:styleId="BalloonText">
    <w:name w:val="Balloon Text"/>
    <w:basedOn w:val="Normal"/>
    <w:link w:val="BalloonTextChar"/>
    <w:uiPriority w:val="99"/>
    <w:semiHidden/>
    <w:unhideWhenUsed/>
    <w:rsid w:val="00AE5D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5D88"/>
    <w:rPr>
      <w:rFonts w:ascii="Segoe UI" w:hAnsi="Segoe UI" w:cs="Segoe UI"/>
      <w:sz w:val="18"/>
      <w:szCs w:val="18"/>
    </w:rPr>
  </w:style>
  <w:style w:type="character" w:styleId="Hyperlink">
    <w:name w:val="Hyperlink"/>
    <w:basedOn w:val="DefaultParagraphFont"/>
    <w:uiPriority w:val="99"/>
    <w:unhideWhenUsed/>
    <w:rsid w:val="002217BA"/>
    <w:rPr>
      <w:color w:val="0000FF" w:themeColor="hyperlink"/>
      <w:u w:val="single"/>
    </w:rPr>
  </w:style>
  <w:style w:type="character" w:styleId="UnresolvedMention">
    <w:name w:val="Unresolved Mention"/>
    <w:basedOn w:val="DefaultParagraphFont"/>
    <w:uiPriority w:val="99"/>
    <w:semiHidden/>
    <w:unhideWhenUsed/>
    <w:rsid w:val="002217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spcc.org.uk/advice-for-families/pants-underwear-rule/?utm_old=pa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1decision.co.uk/resources/parent-carer-zon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4" ma:contentTypeDescription="Create a new document." ma:contentTypeScope="" ma:versionID="4d20fcdc28066691c7e4df298659560a">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9eaa5cc8acae8bab8b98007deff786eb"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0147DE-12E7-476C-8BC0-B2FB3023A303}">
  <ds:schemaRefs>
    <ds:schemaRef ds:uri="http://schemas.microsoft.com/office/2006/metadata/properties"/>
    <ds:schemaRef ds:uri="http://schemas.microsoft.com/office/infopath/2007/PartnerControls"/>
    <ds:schemaRef ds:uri="8975c96a-a3eb-4724-8812-bcfde4c18809"/>
    <ds:schemaRef ds:uri="b5737041-93b2-43a0-bcdb-35852ee27dcb"/>
  </ds:schemaRefs>
</ds:datastoreItem>
</file>

<file path=customXml/itemProps2.xml><?xml version="1.0" encoding="utf-8"?>
<ds:datastoreItem xmlns:ds="http://schemas.openxmlformats.org/officeDocument/2006/customXml" ds:itemID="{592238CC-C185-4542-9F76-306850D58394}">
  <ds:schemaRefs>
    <ds:schemaRef ds:uri="http://schemas.openxmlformats.org/officeDocument/2006/bibliography"/>
  </ds:schemaRefs>
</ds:datastoreItem>
</file>

<file path=customXml/itemProps3.xml><?xml version="1.0" encoding="utf-8"?>
<ds:datastoreItem xmlns:ds="http://schemas.openxmlformats.org/officeDocument/2006/customXml" ds:itemID="{8DD72404-7327-4B76-997C-E6BF32832039}">
  <ds:schemaRefs>
    <ds:schemaRef ds:uri="http://schemas.microsoft.com/sharepoint/v3/contenttype/forms"/>
  </ds:schemaRefs>
</ds:datastoreItem>
</file>

<file path=customXml/itemProps4.xml><?xml version="1.0" encoding="utf-8"?>
<ds:datastoreItem xmlns:ds="http://schemas.openxmlformats.org/officeDocument/2006/customXml" ds:itemID="{BCA26314-60CA-44B4-9B85-E5C28486A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5c96a-a3eb-4724-8812-bcfde4c18809"/>
    <ds:schemaRef ds:uri="b5737041-93b2-43a0-bcdb-35852ee27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789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Sharron Dearle</dc:creator>
  <cp:lastModifiedBy>Abby Etchells</cp:lastModifiedBy>
  <cp:revision>2</cp:revision>
  <cp:lastPrinted>2020-09-18T14:21:00Z</cp:lastPrinted>
  <dcterms:created xsi:type="dcterms:W3CDTF">2026-08-28T11:54:00Z</dcterms:created>
  <dcterms:modified xsi:type="dcterms:W3CDTF">2026-08-28T11:54:00Z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0x0101005FFB3937A34F5D4DA468519314CF5392</vt:lpwstr>
  </property>
  <property fmtid="{D5CDD505-2E9C-101B-9397-08002B2CF9AE}" pid="3" name="Order">
    <vt:r8>32200</vt:r8>
  </property>
  <property fmtid="{D5CDD505-2E9C-101B-9397-08002B2CF9AE}" pid="4" name="MediaServiceImageTags">
    <vt:lpwstr/>
  </property>
</Properties>
</file>